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09" w:rsidRPr="007F0997" w:rsidRDefault="00596109" w:rsidP="00596109">
      <w:pPr>
        <w:jc w:val="center"/>
        <w:rPr>
          <w:rFonts w:ascii="宋体" w:hAnsi="宋体"/>
          <w:b/>
          <w:color w:val="FF0000"/>
          <w:sz w:val="28"/>
          <w:szCs w:val="24"/>
        </w:rPr>
      </w:pPr>
      <w:bookmarkStart w:id="0" w:name="_GoBack"/>
      <w:bookmarkEnd w:id="0"/>
      <w:r w:rsidRPr="007F0997">
        <w:rPr>
          <w:rFonts w:ascii="宋体" w:hAnsi="宋体" w:hint="eastAsia"/>
          <w:b/>
          <w:color w:val="FF0000"/>
          <w:sz w:val="28"/>
          <w:szCs w:val="24"/>
        </w:rPr>
        <w:t xml:space="preserve">人教版 必修三 2.3 </w:t>
      </w:r>
      <w:r w:rsidRPr="007F0997">
        <w:rPr>
          <w:rFonts w:ascii="宋体" w:hAnsi="宋体"/>
          <w:b/>
          <w:color w:val="FF0000"/>
          <w:sz w:val="28"/>
          <w:szCs w:val="24"/>
        </w:rPr>
        <w:t>神经调节与体液调节的关系</w:t>
      </w:r>
      <w:r w:rsidRPr="007F0997">
        <w:rPr>
          <w:rFonts w:ascii="宋体" w:hAnsi="宋体" w:hint="eastAsia"/>
          <w:b/>
          <w:color w:val="FF0000"/>
          <w:sz w:val="28"/>
          <w:szCs w:val="24"/>
        </w:rPr>
        <w:t xml:space="preserve"> 教学设计</w:t>
      </w:r>
    </w:p>
    <w:p w:rsidR="00596109" w:rsidRPr="007F0997" w:rsidRDefault="00596109" w:rsidP="00596109">
      <w:pPr>
        <w:widowControl/>
        <w:adjustRightInd w:val="0"/>
        <w:snapToGrid w:val="0"/>
        <w:spacing w:line="300" w:lineRule="auto"/>
        <w:ind w:firstLineChars="200" w:firstLine="422"/>
        <w:jc w:val="left"/>
        <w:rPr>
          <w:rFonts w:ascii="宋体" w:hAnsi="宋体"/>
          <w:b/>
          <w:kern w:val="0"/>
        </w:rPr>
      </w:pPr>
      <w:r w:rsidRPr="007F0997">
        <w:rPr>
          <w:rFonts w:ascii="宋体" w:hAnsi="宋体" w:hint="eastAsia"/>
          <w:b/>
          <w:kern w:val="0"/>
        </w:rPr>
        <w:t>一、教学目标</w:t>
      </w:r>
    </w:p>
    <w:p w:rsidR="00596109" w:rsidRPr="007F0997" w:rsidRDefault="00596109" w:rsidP="00596109">
      <w:pPr>
        <w:widowControl/>
        <w:adjustRightInd w:val="0"/>
        <w:snapToGrid w:val="0"/>
        <w:spacing w:line="300" w:lineRule="auto"/>
        <w:ind w:firstLineChars="200" w:firstLine="420"/>
        <w:jc w:val="left"/>
        <w:rPr>
          <w:rFonts w:ascii="宋体" w:hAnsi="宋体"/>
          <w:b/>
          <w:kern w:val="0"/>
        </w:rPr>
      </w:pPr>
      <w:r w:rsidRPr="007F0997">
        <w:rPr>
          <w:rFonts w:ascii="宋体" w:hAnsi="宋体" w:hint="eastAsia"/>
          <w:kern w:val="0"/>
        </w:rPr>
        <w:t>知识方面</w:t>
      </w:r>
    </w:p>
    <w:p w:rsidR="00596109" w:rsidRPr="007F0997" w:rsidRDefault="00596109" w:rsidP="00596109">
      <w:pPr>
        <w:widowControl/>
        <w:adjustRightInd w:val="0"/>
        <w:snapToGrid w:val="0"/>
        <w:spacing w:line="300" w:lineRule="auto"/>
        <w:ind w:firstLineChars="200" w:firstLine="420"/>
        <w:jc w:val="left"/>
        <w:rPr>
          <w:rFonts w:ascii="宋体" w:hAnsi="宋体"/>
          <w:kern w:val="0"/>
        </w:rPr>
      </w:pPr>
      <w:r w:rsidRPr="007F0997">
        <w:rPr>
          <w:rFonts w:ascii="宋体" w:hAnsi="宋体" w:hint="eastAsia"/>
          <w:kern w:val="0"/>
        </w:rPr>
        <w:t>1、</w:t>
      </w:r>
      <w:r w:rsidRPr="007F0997">
        <w:rPr>
          <w:rFonts w:ascii="宋体" w:hAnsi="宋体"/>
          <w:kern w:val="0"/>
        </w:rPr>
        <w:t>简述神经调节和体液调节的特点。</w:t>
      </w:r>
    </w:p>
    <w:p w:rsidR="00596109" w:rsidRPr="007F0997" w:rsidRDefault="00596109" w:rsidP="00596109">
      <w:pPr>
        <w:widowControl/>
        <w:adjustRightInd w:val="0"/>
        <w:snapToGrid w:val="0"/>
        <w:spacing w:line="300" w:lineRule="auto"/>
        <w:ind w:firstLineChars="200" w:firstLine="420"/>
        <w:jc w:val="left"/>
        <w:rPr>
          <w:rFonts w:ascii="宋体" w:hAnsi="宋体"/>
          <w:kern w:val="0"/>
        </w:rPr>
      </w:pPr>
      <w:r w:rsidRPr="007F0997">
        <w:rPr>
          <w:rFonts w:ascii="宋体" w:hAnsi="宋体" w:hint="eastAsia"/>
          <w:kern w:val="0"/>
        </w:rPr>
        <w:t>2、</w:t>
      </w:r>
      <w:r w:rsidRPr="007F0997">
        <w:rPr>
          <w:rFonts w:ascii="宋体" w:hAnsi="宋体"/>
          <w:kern w:val="0"/>
        </w:rPr>
        <w:t>说出神经调节与体液调节间的协调关系。</w:t>
      </w:r>
    </w:p>
    <w:p w:rsidR="00596109" w:rsidRPr="007F0997" w:rsidRDefault="00596109" w:rsidP="00596109">
      <w:pPr>
        <w:widowControl/>
        <w:adjustRightInd w:val="0"/>
        <w:snapToGrid w:val="0"/>
        <w:spacing w:line="300" w:lineRule="auto"/>
        <w:ind w:firstLineChars="200" w:firstLine="420"/>
        <w:jc w:val="left"/>
        <w:rPr>
          <w:rFonts w:ascii="宋体" w:hAnsi="宋体"/>
          <w:kern w:val="0"/>
        </w:rPr>
      </w:pPr>
      <w:r w:rsidRPr="007F0997">
        <w:rPr>
          <w:rFonts w:ascii="宋体" w:hAnsi="宋体" w:hint="eastAsia"/>
          <w:kern w:val="0"/>
        </w:rPr>
        <w:t>能力方面</w:t>
      </w:r>
    </w:p>
    <w:p w:rsidR="00596109" w:rsidRPr="007F0997" w:rsidRDefault="00596109" w:rsidP="00596109">
      <w:pPr>
        <w:widowControl/>
        <w:adjustRightInd w:val="0"/>
        <w:snapToGrid w:val="0"/>
        <w:spacing w:line="300" w:lineRule="auto"/>
        <w:ind w:firstLineChars="200" w:firstLine="420"/>
        <w:jc w:val="left"/>
        <w:rPr>
          <w:rFonts w:ascii="宋体" w:hAnsi="宋体"/>
          <w:kern w:val="0"/>
        </w:rPr>
      </w:pPr>
      <w:r w:rsidRPr="007F0997">
        <w:rPr>
          <w:rFonts w:ascii="宋体" w:hAnsi="宋体" w:hint="eastAsia"/>
          <w:kern w:val="0"/>
        </w:rPr>
        <w:t>1、描述体温调节、水盐调节。</w:t>
      </w:r>
    </w:p>
    <w:p w:rsidR="00596109" w:rsidRPr="007F0997" w:rsidRDefault="00596109" w:rsidP="00596109">
      <w:pPr>
        <w:widowControl/>
        <w:adjustRightInd w:val="0"/>
        <w:snapToGrid w:val="0"/>
        <w:spacing w:line="300" w:lineRule="auto"/>
        <w:ind w:firstLineChars="200" w:firstLine="420"/>
        <w:jc w:val="left"/>
        <w:rPr>
          <w:rFonts w:ascii="宋体" w:hAnsi="宋体"/>
          <w:kern w:val="0"/>
        </w:rPr>
      </w:pPr>
      <w:r w:rsidRPr="007F0997">
        <w:rPr>
          <w:rFonts w:ascii="宋体" w:hAnsi="宋体" w:hint="eastAsia"/>
          <w:kern w:val="0"/>
        </w:rPr>
        <w:t>2、举例说明神经、体液调节在维持稳态中的作用。</w:t>
      </w:r>
    </w:p>
    <w:p w:rsidR="00596109" w:rsidRPr="007F0997" w:rsidRDefault="00596109" w:rsidP="00596109">
      <w:pPr>
        <w:widowControl/>
        <w:adjustRightInd w:val="0"/>
        <w:snapToGrid w:val="0"/>
        <w:spacing w:line="300" w:lineRule="auto"/>
        <w:ind w:firstLineChars="200" w:firstLine="420"/>
        <w:jc w:val="left"/>
        <w:rPr>
          <w:rFonts w:ascii="宋体" w:hAnsi="宋体"/>
          <w:kern w:val="0"/>
        </w:rPr>
      </w:pPr>
      <w:r w:rsidRPr="007F0997">
        <w:rPr>
          <w:rFonts w:ascii="宋体" w:hAnsi="宋体" w:hint="eastAsia"/>
          <w:kern w:val="0"/>
        </w:rPr>
        <w:t>情感态度与价值观：认同毒品的危害，远离毒品。</w:t>
      </w:r>
    </w:p>
    <w:p w:rsidR="00596109" w:rsidRPr="007F0997" w:rsidRDefault="00596109" w:rsidP="00596109">
      <w:pPr>
        <w:widowControl/>
        <w:adjustRightInd w:val="0"/>
        <w:snapToGrid w:val="0"/>
        <w:spacing w:line="300" w:lineRule="auto"/>
        <w:ind w:firstLineChars="200" w:firstLine="422"/>
        <w:jc w:val="left"/>
        <w:rPr>
          <w:rFonts w:ascii="宋体" w:hAnsi="宋体"/>
          <w:b/>
          <w:kern w:val="0"/>
        </w:rPr>
      </w:pPr>
      <w:r w:rsidRPr="007F0997">
        <w:rPr>
          <w:rFonts w:ascii="宋体" w:hAnsi="宋体" w:hint="eastAsia"/>
          <w:b/>
          <w:kern w:val="0"/>
        </w:rPr>
        <w:t>二、教学重点和难点</w:t>
      </w:r>
    </w:p>
    <w:p w:rsidR="00596109" w:rsidRPr="007F0997" w:rsidRDefault="00596109" w:rsidP="00596109">
      <w:pPr>
        <w:widowControl/>
        <w:adjustRightInd w:val="0"/>
        <w:snapToGrid w:val="0"/>
        <w:spacing w:line="300" w:lineRule="auto"/>
        <w:ind w:firstLineChars="200" w:firstLine="420"/>
        <w:jc w:val="left"/>
        <w:rPr>
          <w:rFonts w:ascii="宋体" w:hAnsi="宋体"/>
          <w:kern w:val="0"/>
        </w:rPr>
      </w:pPr>
      <w:r w:rsidRPr="007F0997">
        <w:rPr>
          <w:rFonts w:ascii="宋体" w:hAnsi="宋体" w:hint="eastAsia"/>
          <w:kern w:val="0"/>
        </w:rPr>
        <w:t>1.教学重点：</w:t>
      </w:r>
      <w:r w:rsidRPr="007F0997">
        <w:rPr>
          <w:rFonts w:ascii="宋体" w:hAnsi="宋体"/>
          <w:kern w:val="0"/>
        </w:rPr>
        <w:t>神经调节与体液调节的协调。</w:t>
      </w:r>
    </w:p>
    <w:p w:rsidR="00596109" w:rsidRPr="007F0997" w:rsidRDefault="00596109" w:rsidP="00596109">
      <w:pPr>
        <w:widowControl/>
        <w:adjustRightInd w:val="0"/>
        <w:snapToGrid w:val="0"/>
        <w:spacing w:line="300" w:lineRule="auto"/>
        <w:ind w:firstLineChars="200" w:firstLine="420"/>
        <w:jc w:val="left"/>
        <w:rPr>
          <w:rFonts w:ascii="宋体" w:hAnsi="宋体"/>
          <w:kern w:val="0"/>
        </w:rPr>
      </w:pPr>
      <w:r w:rsidRPr="007F0997">
        <w:rPr>
          <w:rFonts w:ascii="宋体" w:hAnsi="宋体" w:hint="eastAsia"/>
          <w:kern w:val="0"/>
        </w:rPr>
        <w:t>2.教学难点：</w:t>
      </w:r>
      <w:r w:rsidRPr="007F0997">
        <w:rPr>
          <w:rFonts w:ascii="宋体" w:hAnsi="宋体"/>
          <w:kern w:val="0"/>
        </w:rPr>
        <w:t>人体的体温调节与水盐调节的分析。</w:t>
      </w:r>
    </w:p>
    <w:p w:rsidR="00596109" w:rsidRPr="007F0997" w:rsidRDefault="00596109" w:rsidP="00596109">
      <w:pPr>
        <w:widowControl/>
        <w:adjustRightInd w:val="0"/>
        <w:snapToGrid w:val="0"/>
        <w:spacing w:line="300" w:lineRule="auto"/>
        <w:ind w:firstLineChars="200" w:firstLine="422"/>
        <w:jc w:val="left"/>
        <w:rPr>
          <w:rFonts w:ascii="宋体" w:hAnsi="宋体"/>
          <w:kern w:val="0"/>
        </w:rPr>
      </w:pPr>
      <w:r w:rsidRPr="007F0997">
        <w:rPr>
          <w:rFonts w:ascii="宋体" w:hAnsi="宋体" w:hint="eastAsia"/>
          <w:b/>
          <w:kern w:val="0"/>
        </w:rPr>
        <w:t>三、教学方法：</w:t>
      </w:r>
      <w:r w:rsidRPr="007F0997">
        <w:rPr>
          <w:rFonts w:ascii="宋体" w:hAnsi="宋体" w:hint="eastAsia"/>
          <w:kern w:val="0"/>
        </w:rPr>
        <w:t>讲授法、对话法、演示法</w:t>
      </w:r>
    </w:p>
    <w:p w:rsidR="00596109" w:rsidRPr="007F0997" w:rsidRDefault="00596109" w:rsidP="00596109">
      <w:pPr>
        <w:widowControl/>
        <w:adjustRightInd w:val="0"/>
        <w:snapToGrid w:val="0"/>
        <w:spacing w:line="300" w:lineRule="auto"/>
        <w:ind w:firstLineChars="200" w:firstLine="422"/>
        <w:jc w:val="left"/>
        <w:rPr>
          <w:rFonts w:ascii="宋体" w:hAnsi="宋体"/>
          <w:b/>
          <w:kern w:val="0"/>
        </w:rPr>
      </w:pPr>
      <w:r w:rsidRPr="007F0997">
        <w:rPr>
          <w:rFonts w:ascii="宋体" w:hAnsi="宋体" w:hint="eastAsia"/>
          <w:b/>
          <w:kern w:val="0"/>
        </w:rPr>
        <w:t>四、教学用具：</w:t>
      </w:r>
    </w:p>
    <w:p w:rsidR="00596109" w:rsidRPr="007F0997" w:rsidRDefault="00596109" w:rsidP="00596109">
      <w:pPr>
        <w:widowControl/>
        <w:adjustRightInd w:val="0"/>
        <w:snapToGrid w:val="0"/>
        <w:spacing w:line="300" w:lineRule="auto"/>
        <w:ind w:firstLineChars="200" w:firstLine="422"/>
        <w:jc w:val="left"/>
        <w:rPr>
          <w:rFonts w:ascii="宋体" w:hAnsi="宋体"/>
          <w:b/>
          <w:kern w:val="0"/>
        </w:rPr>
      </w:pPr>
      <w:r w:rsidRPr="007F0997">
        <w:rPr>
          <w:rFonts w:ascii="宋体" w:hAnsi="宋体" w:hint="eastAsia"/>
          <w:b/>
          <w:kern w:val="0"/>
        </w:rPr>
        <w:t>五、课前准备：</w:t>
      </w:r>
    </w:p>
    <w:p w:rsidR="00596109" w:rsidRPr="007F0997" w:rsidRDefault="00596109" w:rsidP="00596109">
      <w:pPr>
        <w:widowControl/>
        <w:adjustRightInd w:val="0"/>
        <w:snapToGrid w:val="0"/>
        <w:spacing w:line="300" w:lineRule="auto"/>
        <w:ind w:firstLineChars="200" w:firstLine="422"/>
        <w:jc w:val="left"/>
        <w:rPr>
          <w:rFonts w:ascii="宋体" w:hAnsi="宋体"/>
          <w:b/>
          <w:kern w:val="0"/>
        </w:rPr>
      </w:pPr>
      <w:r w:rsidRPr="007F0997">
        <w:rPr>
          <w:rFonts w:ascii="宋体" w:hAnsi="宋体" w:hint="eastAsia"/>
          <w:b/>
          <w:kern w:val="0"/>
        </w:rPr>
        <w:t>六：课时安排：1课时。</w:t>
      </w:r>
    </w:p>
    <w:p w:rsidR="00596109" w:rsidRPr="007F0997" w:rsidRDefault="00596109" w:rsidP="00596109">
      <w:pPr>
        <w:widowControl/>
        <w:adjustRightInd w:val="0"/>
        <w:snapToGrid w:val="0"/>
        <w:spacing w:line="300" w:lineRule="auto"/>
        <w:ind w:firstLineChars="200" w:firstLine="422"/>
        <w:jc w:val="left"/>
        <w:rPr>
          <w:rFonts w:ascii="宋体" w:hAnsi="宋体"/>
          <w:b/>
          <w:kern w:val="0"/>
        </w:rPr>
      </w:pPr>
      <w:r w:rsidRPr="007F0997">
        <w:rPr>
          <w:rFonts w:ascii="宋体" w:hAnsi="宋体" w:hint="eastAsia"/>
          <w:b/>
          <w:kern w:val="0"/>
        </w:rPr>
        <w:t>七、教学过程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3293"/>
        <w:gridCol w:w="558"/>
        <w:gridCol w:w="2550"/>
        <w:gridCol w:w="628"/>
      </w:tblGrid>
      <w:tr w:rsidR="00596109" w:rsidRPr="007F0997" w:rsidTr="001C2F69">
        <w:tc>
          <w:tcPr>
            <w:tcW w:w="1360"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内容板书</w:t>
            </w:r>
          </w:p>
        </w:tc>
        <w:tc>
          <w:tcPr>
            <w:tcW w:w="4175" w:type="dxa"/>
            <w:gridSpan w:val="2"/>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教师组织和引导</w:t>
            </w:r>
          </w:p>
        </w:tc>
        <w:tc>
          <w:tcPr>
            <w:tcW w:w="2813"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学生活动</w:t>
            </w:r>
          </w:p>
        </w:tc>
        <w:tc>
          <w:tcPr>
            <w:tcW w:w="656"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教学意图</w:t>
            </w:r>
          </w:p>
        </w:tc>
      </w:tr>
      <w:tr w:rsidR="00596109" w:rsidRPr="007F0997" w:rsidTr="001C2F69">
        <w:tc>
          <w:tcPr>
            <w:tcW w:w="1360" w:type="dxa"/>
          </w:tcPr>
          <w:p w:rsidR="00596109" w:rsidRPr="007F0997" w:rsidRDefault="00596109" w:rsidP="001C2F69">
            <w:pPr>
              <w:widowControl/>
              <w:adjustRightInd w:val="0"/>
              <w:snapToGrid w:val="0"/>
              <w:spacing w:line="300" w:lineRule="auto"/>
              <w:jc w:val="left"/>
              <w:rPr>
                <w:rFonts w:ascii="宋体" w:hAnsi="宋体"/>
                <w:kern w:val="0"/>
              </w:rPr>
            </w:pPr>
          </w:p>
        </w:tc>
        <w:tc>
          <w:tcPr>
            <w:tcW w:w="4175" w:type="dxa"/>
            <w:gridSpan w:val="2"/>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【讲述】同学们好！在本章的前两节中，我们分别学习了神经调节和激素调节。下面让我们先来看图片</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【引导阅读问题探讨】玩过山车的图片</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讲述】过山车大家玩过吗。在游乐园乘坐过山车，头朝下疾驰时，不少人感到心怦怦直跳，有些人还会狂呼乱叫。如果此时检测血液，发现能使心跳和呼吸加快的肾上腺素含量也明显升高。这一现象我们姑且称之为“过山车现象”。</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问题探讨：</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既然知道做过山车是安全的，为什么心跳还会加速呢？</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这个例子中，人体所做出的反应，那些与神经调节有关？那些与激素调节有关？你能说出两者之间的关系吗？</w:t>
            </w:r>
          </w:p>
        </w:tc>
        <w:tc>
          <w:tcPr>
            <w:tcW w:w="2813"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〖留待学完新课后回答〗</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kern w:val="0"/>
              </w:rPr>
              <w:t>1.在重力加速度的影响下，全身的血液要进行重新分配，这是一个方面；另一方面，虽然知道坐过山车是安全的，但不免还是有点担心，在这种状态下，内分泌系统分泌出肾上腺素等多种激素，使心跳和呼吸加快，血压上升。</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kern w:val="0"/>
              </w:rPr>
              <w:t>2.人由于紧张，会紧握双拳、发出叫喊等，这些反应与神经调节有关；心跳和呼吸加快、血压上升等与激素调节有关。在这种紧张的状态下，肾上腺、垂体等一接到神经系统的</w:t>
            </w:r>
            <w:r w:rsidRPr="007F0997">
              <w:rPr>
                <w:rFonts w:ascii="宋体" w:hAnsi="宋体"/>
                <w:kern w:val="0"/>
              </w:rPr>
              <w:lastRenderedPageBreak/>
              <w:t>信号，就分泌多种激素进行应急。</w:t>
            </w:r>
          </w:p>
        </w:tc>
        <w:tc>
          <w:tcPr>
            <w:tcW w:w="656"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lastRenderedPageBreak/>
              <w:t>新课导入</w:t>
            </w:r>
          </w:p>
        </w:tc>
      </w:tr>
      <w:tr w:rsidR="00596109" w:rsidRPr="007F0997" w:rsidTr="001C2F69">
        <w:tc>
          <w:tcPr>
            <w:tcW w:w="1360" w:type="dxa"/>
          </w:tcPr>
          <w:p w:rsidR="00596109" w:rsidRPr="007F0997" w:rsidRDefault="00596109" w:rsidP="001C2F69">
            <w:pPr>
              <w:widowControl/>
              <w:adjustRightInd w:val="0"/>
              <w:snapToGrid w:val="0"/>
              <w:spacing w:line="300" w:lineRule="auto"/>
              <w:jc w:val="left"/>
              <w:rPr>
                <w:rFonts w:ascii="宋体" w:hAnsi="宋体"/>
                <w:kern w:val="0"/>
              </w:rPr>
            </w:pPr>
          </w:p>
        </w:tc>
        <w:tc>
          <w:tcPr>
            <w:tcW w:w="6988" w:type="dxa"/>
            <w:gridSpan w:val="3"/>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按现在同学们所掌握的知识，对“过山车现象”其中的奥妙还很难理解得很透彻。那么，这节课我们就来学习相关的知识，学完了我们再重新来审视这些问题。</w:t>
            </w:r>
          </w:p>
          <w:p w:rsidR="00596109" w:rsidRPr="007F0997" w:rsidRDefault="00596109" w:rsidP="001C2F69">
            <w:pPr>
              <w:widowControl/>
              <w:adjustRightInd w:val="0"/>
              <w:snapToGrid w:val="0"/>
              <w:spacing w:line="300" w:lineRule="auto"/>
              <w:jc w:val="left"/>
              <w:rPr>
                <w:rFonts w:ascii="宋体" w:hAnsi="宋体"/>
                <w:kern w:val="0"/>
              </w:rPr>
            </w:pPr>
          </w:p>
        </w:tc>
        <w:tc>
          <w:tcPr>
            <w:tcW w:w="656"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转折</w:t>
            </w:r>
          </w:p>
        </w:tc>
      </w:tr>
      <w:tr w:rsidR="00596109" w:rsidRPr="007F0997" w:rsidTr="001C2F69">
        <w:tc>
          <w:tcPr>
            <w:tcW w:w="1360"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第3节 神经调节与体液调节的关系</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体液调节：激素等化学物质（处激素以外，还有其他调节因子，如</w:t>
            </w:r>
            <w:r w:rsidRPr="007F0997">
              <w:rPr>
                <w:rFonts w:ascii="宋体" w:hAnsi="宋体"/>
                <w:kern w:val="0"/>
              </w:rPr>
              <w:t>CO</w:t>
            </w:r>
            <w:r w:rsidRPr="007F0997">
              <w:rPr>
                <w:rFonts w:ascii="宋体" w:hAnsi="宋体"/>
                <w:kern w:val="0"/>
                <w:vertAlign w:val="subscript"/>
              </w:rPr>
              <w:t>2</w:t>
            </w:r>
            <w:r w:rsidRPr="007F0997">
              <w:rPr>
                <w:rFonts w:ascii="宋体" w:hAnsi="宋体" w:hint="eastAsia"/>
                <w:kern w:val="0"/>
              </w:rPr>
              <w:t>等）通过体液传送的方式对生命活动进行的调节。</w:t>
            </w:r>
          </w:p>
        </w:tc>
        <w:tc>
          <w:tcPr>
            <w:tcW w:w="4175" w:type="dxa"/>
            <w:gridSpan w:val="2"/>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 xml:space="preserve">什么是体液调节呢？看到体液调节大家马上能联想到什么？ </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为什么有这样的联想呢？这两者有什么关系？</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所以我们可以说激素调节就属于体液调节。但是，体液调节就完全等同于激素调节吗？</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 xml:space="preserve">  提示：兔子在</w:t>
            </w:r>
            <w:r w:rsidRPr="007F0997">
              <w:rPr>
                <w:rFonts w:ascii="宋体" w:hAnsi="宋体"/>
                <w:kern w:val="0"/>
              </w:rPr>
              <w:t>CO</w:t>
            </w:r>
            <w:r w:rsidRPr="007F0997">
              <w:rPr>
                <w:rFonts w:ascii="宋体" w:hAnsi="宋体"/>
                <w:kern w:val="0"/>
                <w:vertAlign w:val="subscript"/>
              </w:rPr>
              <w:t>2</w:t>
            </w:r>
            <w:r w:rsidRPr="007F0997">
              <w:rPr>
                <w:rFonts w:ascii="宋体" w:hAnsi="宋体"/>
                <w:kern w:val="0"/>
              </w:rPr>
              <w:t>浓度</w:t>
            </w:r>
            <w:r w:rsidRPr="007F0997">
              <w:rPr>
                <w:rFonts w:ascii="宋体" w:hAnsi="宋体" w:hint="eastAsia"/>
                <w:kern w:val="0"/>
              </w:rPr>
              <w:t>过高的环境中</w:t>
            </w:r>
            <w:r w:rsidRPr="007F0997">
              <w:rPr>
                <w:rFonts w:ascii="宋体" w:hAnsi="宋体"/>
                <w:kern w:val="0"/>
              </w:rPr>
              <w:t>呼吸会加快加强，这</w:t>
            </w:r>
            <w:r w:rsidRPr="007F0997">
              <w:rPr>
                <w:rFonts w:ascii="宋体" w:hAnsi="宋体" w:hint="eastAsia"/>
                <w:kern w:val="0"/>
              </w:rPr>
              <w:t>说明</w:t>
            </w:r>
            <w:r w:rsidRPr="007F0997">
              <w:rPr>
                <w:rFonts w:ascii="宋体" w:hAnsi="宋体"/>
                <w:kern w:val="0"/>
              </w:rPr>
              <w:t>CO</w:t>
            </w:r>
            <w:r w:rsidRPr="007F0997">
              <w:rPr>
                <w:rFonts w:ascii="宋体" w:hAnsi="宋体"/>
                <w:kern w:val="0"/>
                <w:vertAlign w:val="subscript"/>
              </w:rPr>
              <w:t>2</w:t>
            </w:r>
            <w:r w:rsidRPr="007F0997">
              <w:rPr>
                <w:rFonts w:ascii="宋体" w:hAnsi="宋体" w:hint="eastAsia"/>
                <w:kern w:val="0"/>
              </w:rPr>
              <w:t>有什么功能</w:t>
            </w:r>
            <w:r w:rsidRPr="007F0997">
              <w:rPr>
                <w:rFonts w:ascii="宋体" w:hAnsi="宋体"/>
                <w:kern w:val="0"/>
              </w:rPr>
              <w:t>呢？</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kern w:val="0"/>
              </w:rPr>
              <w:t>CO</w:t>
            </w:r>
            <w:r w:rsidRPr="007F0997">
              <w:rPr>
                <w:rFonts w:ascii="宋体" w:hAnsi="宋体"/>
                <w:kern w:val="0"/>
                <w:vertAlign w:val="subscript"/>
              </w:rPr>
              <w:t>2</w:t>
            </w:r>
            <w:r w:rsidRPr="007F0997">
              <w:rPr>
                <w:rFonts w:ascii="宋体" w:hAnsi="宋体" w:hint="eastAsia"/>
                <w:kern w:val="0"/>
              </w:rPr>
              <w:t>在生物体内是通过什么运输的呢？</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所以，</w:t>
            </w:r>
            <w:r w:rsidRPr="007F0997">
              <w:rPr>
                <w:rFonts w:ascii="宋体" w:hAnsi="宋体"/>
                <w:kern w:val="0"/>
              </w:rPr>
              <w:t>CO</w:t>
            </w:r>
            <w:r w:rsidRPr="007F0997">
              <w:rPr>
                <w:rFonts w:ascii="宋体" w:hAnsi="宋体"/>
                <w:kern w:val="0"/>
                <w:vertAlign w:val="subscript"/>
              </w:rPr>
              <w:t>2</w:t>
            </w:r>
            <w:r w:rsidRPr="007F0997">
              <w:rPr>
                <w:rFonts w:ascii="宋体" w:hAnsi="宋体" w:hint="eastAsia"/>
                <w:kern w:val="0"/>
              </w:rPr>
              <w:t>的调节应该属于哪种调节方式？</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除了</w:t>
            </w:r>
            <w:r w:rsidRPr="007F0997">
              <w:rPr>
                <w:rFonts w:ascii="宋体" w:hAnsi="宋体"/>
                <w:kern w:val="0"/>
              </w:rPr>
              <w:t>CO</w:t>
            </w:r>
            <w:r w:rsidRPr="007F0997">
              <w:rPr>
                <w:rFonts w:ascii="宋体" w:hAnsi="宋体"/>
                <w:kern w:val="0"/>
                <w:vertAlign w:val="subscript"/>
              </w:rPr>
              <w:t>2</w:t>
            </w:r>
            <w:r w:rsidRPr="007F0997">
              <w:rPr>
                <w:rFonts w:ascii="宋体" w:hAnsi="宋体" w:hint="eastAsia"/>
                <w:kern w:val="0"/>
              </w:rPr>
              <w:t>以外，还有很多其他非激素类调节因子也在生命活动的调节中起着重要作用。请同学总结什么是体液调节。</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激素调节是体液调节的主要内容。</w:t>
            </w:r>
          </w:p>
        </w:tc>
        <w:tc>
          <w:tcPr>
            <w:tcW w:w="2813"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激素调节。</w:t>
            </w:r>
          </w:p>
          <w:p w:rsidR="00596109" w:rsidRPr="007F0997" w:rsidRDefault="00596109" w:rsidP="001C2F69">
            <w:pPr>
              <w:widowControl/>
              <w:adjustRightInd w:val="0"/>
              <w:snapToGrid w:val="0"/>
              <w:spacing w:line="300" w:lineRule="auto"/>
              <w:jc w:val="left"/>
              <w:rPr>
                <w:rFonts w:ascii="宋体" w:hAnsi="宋体"/>
                <w:kern w:val="0"/>
              </w:rPr>
            </w:pP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因为我们之前学过，激素调节的第2个特点就是：通过体液运输。</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这说明</w:t>
            </w:r>
            <w:r w:rsidRPr="007F0997">
              <w:rPr>
                <w:rFonts w:ascii="宋体" w:hAnsi="宋体"/>
                <w:kern w:val="0"/>
              </w:rPr>
              <w:t>CO</w:t>
            </w:r>
            <w:r w:rsidRPr="007F0997">
              <w:rPr>
                <w:rFonts w:ascii="宋体" w:hAnsi="宋体"/>
                <w:kern w:val="0"/>
                <w:vertAlign w:val="subscript"/>
              </w:rPr>
              <w:t>2</w:t>
            </w:r>
            <w:r w:rsidRPr="007F0997">
              <w:rPr>
                <w:rFonts w:ascii="宋体" w:hAnsi="宋体" w:hint="eastAsia"/>
                <w:kern w:val="0"/>
              </w:rPr>
              <w:t>也能调节生命活动，它的作用是促进呼吸运动。</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体液。</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体液调节。</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激素和其他调节因子，如</w:t>
            </w:r>
            <w:r w:rsidRPr="007F0997">
              <w:rPr>
                <w:rFonts w:ascii="宋体" w:hAnsi="宋体"/>
                <w:kern w:val="0"/>
              </w:rPr>
              <w:t>CO</w:t>
            </w:r>
            <w:r w:rsidRPr="007F0997">
              <w:rPr>
                <w:rFonts w:ascii="宋体" w:hAnsi="宋体"/>
                <w:kern w:val="0"/>
                <w:vertAlign w:val="subscript"/>
              </w:rPr>
              <w:t>2</w:t>
            </w:r>
            <w:r w:rsidRPr="007F0997">
              <w:rPr>
                <w:rFonts w:ascii="宋体" w:hAnsi="宋体" w:hint="eastAsia"/>
                <w:kern w:val="0"/>
              </w:rPr>
              <w:t>等，通过体液传送的方式对生命活动进行调节，称为体液调节。</w:t>
            </w:r>
          </w:p>
        </w:tc>
        <w:tc>
          <w:tcPr>
            <w:tcW w:w="656" w:type="dxa"/>
          </w:tcPr>
          <w:p w:rsidR="00596109" w:rsidRPr="007F0997" w:rsidRDefault="00596109" w:rsidP="001C2F69">
            <w:pPr>
              <w:widowControl/>
              <w:adjustRightInd w:val="0"/>
              <w:snapToGrid w:val="0"/>
              <w:spacing w:line="300" w:lineRule="auto"/>
              <w:jc w:val="left"/>
              <w:rPr>
                <w:rFonts w:ascii="宋体" w:hAnsi="宋体"/>
                <w:kern w:val="0"/>
              </w:rPr>
            </w:pPr>
          </w:p>
        </w:tc>
      </w:tr>
      <w:tr w:rsidR="00596109" w:rsidRPr="007F0997" w:rsidTr="001C2F69">
        <w:tc>
          <w:tcPr>
            <w:tcW w:w="1360"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一、神经调节和体液调节的比较</w:t>
            </w:r>
          </w:p>
          <w:p w:rsidR="00596109" w:rsidRPr="007F0997" w:rsidRDefault="00596109" w:rsidP="001C2F69">
            <w:pPr>
              <w:widowControl/>
              <w:adjustRightInd w:val="0"/>
              <w:snapToGrid w:val="0"/>
              <w:spacing w:line="300" w:lineRule="auto"/>
              <w:jc w:val="left"/>
              <w:rPr>
                <w:rFonts w:ascii="宋体" w:hAnsi="宋体"/>
                <w:kern w:val="0"/>
              </w:rPr>
            </w:pPr>
          </w:p>
        </w:tc>
        <w:tc>
          <w:tcPr>
            <w:tcW w:w="4175" w:type="dxa"/>
            <w:gridSpan w:val="2"/>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要更好解释“过山车现象”，我们先要把神经调节和体液调节二者各自不同的特点来做个比较。</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先简单复习一下前两节的相关内容。</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神经调节的基本方式是什么？其结构基础是什么？</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兴奋在神经纤维上和神经元之间是以什么方式传递的？它们的速度怎样？</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激素的分泌有着什么样的调节机制？激素从产生到起作用的大致过程是怎样的？</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由此，同学们通过讨论，分析神经调节和体液调节的不同点。填下表【板书】</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1479"/>
              <w:gridCol w:w="1072"/>
            </w:tblGrid>
            <w:tr w:rsidR="00596109" w:rsidRPr="007F0997" w:rsidTr="001C2F69">
              <w:tc>
                <w:tcPr>
                  <w:tcW w:w="1263"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比较项目</w:t>
                  </w:r>
                </w:p>
              </w:tc>
              <w:tc>
                <w:tcPr>
                  <w:tcW w:w="1785"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神经调节</w:t>
                  </w:r>
                </w:p>
              </w:tc>
              <w:tc>
                <w:tcPr>
                  <w:tcW w:w="1260"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体液调节</w:t>
                  </w:r>
                </w:p>
              </w:tc>
            </w:tr>
            <w:tr w:rsidR="00596109" w:rsidRPr="007F0997" w:rsidTr="001C2F69">
              <w:tc>
                <w:tcPr>
                  <w:tcW w:w="1263"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作用途径</w:t>
                  </w:r>
                </w:p>
              </w:tc>
              <w:tc>
                <w:tcPr>
                  <w:tcW w:w="1785" w:type="dxa"/>
                </w:tcPr>
                <w:p w:rsidR="00596109" w:rsidRPr="007F0997" w:rsidRDefault="00596109" w:rsidP="001C2F69">
                  <w:pPr>
                    <w:widowControl/>
                    <w:adjustRightInd w:val="0"/>
                    <w:snapToGrid w:val="0"/>
                    <w:spacing w:line="300" w:lineRule="auto"/>
                    <w:jc w:val="left"/>
                    <w:rPr>
                      <w:rFonts w:ascii="宋体" w:hAnsi="宋体"/>
                      <w:kern w:val="0"/>
                    </w:rPr>
                  </w:pPr>
                </w:p>
              </w:tc>
              <w:tc>
                <w:tcPr>
                  <w:tcW w:w="1260" w:type="dxa"/>
                </w:tcPr>
                <w:p w:rsidR="00596109" w:rsidRPr="007F0997" w:rsidRDefault="00596109" w:rsidP="001C2F69">
                  <w:pPr>
                    <w:widowControl/>
                    <w:adjustRightInd w:val="0"/>
                    <w:snapToGrid w:val="0"/>
                    <w:spacing w:line="300" w:lineRule="auto"/>
                    <w:jc w:val="left"/>
                    <w:rPr>
                      <w:rFonts w:ascii="宋体" w:hAnsi="宋体"/>
                      <w:kern w:val="0"/>
                    </w:rPr>
                  </w:pPr>
                </w:p>
              </w:tc>
            </w:tr>
            <w:tr w:rsidR="00596109" w:rsidRPr="007F0997" w:rsidTr="001C2F69">
              <w:tc>
                <w:tcPr>
                  <w:tcW w:w="1263"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反应速度</w:t>
                  </w:r>
                </w:p>
              </w:tc>
              <w:tc>
                <w:tcPr>
                  <w:tcW w:w="1785" w:type="dxa"/>
                </w:tcPr>
                <w:p w:rsidR="00596109" w:rsidRPr="007F0997" w:rsidRDefault="00596109" w:rsidP="001C2F69">
                  <w:pPr>
                    <w:widowControl/>
                    <w:adjustRightInd w:val="0"/>
                    <w:snapToGrid w:val="0"/>
                    <w:spacing w:line="300" w:lineRule="auto"/>
                    <w:jc w:val="left"/>
                    <w:rPr>
                      <w:rFonts w:ascii="宋体" w:hAnsi="宋体"/>
                      <w:kern w:val="0"/>
                    </w:rPr>
                  </w:pPr>
                </w:p>
              </w:tc>
              <w:tc>
                <w:tcPr>
                  <w:tcW w:w="1260" w:type="dxa"/>
                </w:tcPr>
                <w:p w:rsidR="00596109" w:rsidRPr="007F0997" w:rsidRDefault="00596109" w:rsidP="001C2F69">
                  <w:pPr>
                    <w:widowControl/>
                    <w:adjustRightInd w:val="0"/>
                    <w:snapToGrid w:val="0"/>
                    <w:spacing w:line="300" w:lineRule="auto"/>
                    <w:jc w:val="left"/>
                    <w:rPr>
                      <w:rFonts w:ascii="宋体" w:hAnsi="宋体"/>
                      <w:kern w:val="0"/>
                    </w:rPr>
                  </w:pPr>
                </w:p>
              </w:tc>
            </w:tr>
            <w:tr w:rsidR="00596109" w:rsidRPr="007F0997" w:rsidTr="001C2F69">
              <w:tc>
                <w:tcPr>
                  <w:tcW w:w="1263"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作用范围</w:t>
                  </w:r>
                </w:p>
              </w:tc>
              <w:tc>
                <w:tcPr>
                  <w:tcW w:w="1785" w:type="dxa"/>
                </w:tcPr>
                <w:p w:rsidR="00596109" w:rsidRPr="007F0997" w:rsidRDefault="00596109" w:rsidP="001C2F69">
                  <w:pPr>
                    <w:widowControl/>
                    <w:adjustRightInd w:val="0"/>
                    <w:snapToGrid w:val="0"/>
                    <w:spacing w:line="300" w:lineRule="auto"/>
                    <w:jc w:val="left"/>
                    <w:rPr>
                      <w:rFonts w:ascii="宋体" w:hAnsi="宋体"/>
                      <w:kern w:val="0"/>
                    </w:rPr>
                  </w:pPr>
                </w:p>
              </w:tc>
              <w:tc>
                <w:tcPr>
                  <w:tcW w:w="1260" w:type="dxa"/>
                </w:tcPr>
                <w:p w:rsidR="00596109" w:rsidRPr="007F0997" w:rsidRDefault="00596109" w:rsidP="001C2F69">
                  <w:pPr>
                    <w:widowControl/>
                    <w:adjustRightInd w:val="0"/>
                    <w:snapToGrid w:val="0"/>
                    <w:spacing w:line="300" w:lineRule="auto"/>
                    <w:jc w:val="left"/>
                    <w:rPr>
                      <w:rFonts w:ascii="宋体" w:hAnsi="宋体"/>
                      <w:kern w:val="0"/>
                    </w:rPr>
                  </w:pPr>
                </w:p>
              </w:tc>
            </w:tr>
            <w:tr w:rsidR="00596109" w:rsidRPr="007F0997" w:rsidTr="001C2F69">
              <w:tc>
                <w:tcPr>
                  <w:tcW w:w="1263"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作用时间</w:t>
                  </w:r>
                </w:p>
              </w:tc>
              <w:tc>
                <w:tcPr>
                  <w:tcW w:w="1785" w:type="dxa"/>
                </w:tcPr>
                <w:p w:rsidR="00596109" w:rsidRPr="007F0997" w:rsidRDefault="00596109" w:rsidP="001C2F69">
                  <w:pPr>
                    <w:widowControl/>
                    <w:adjustRightInd w:val="0"/>
                    <w:snapToGrid w:val="0"/>
                    <w:spacing w:line="300" w:lineRule="auto"/>
                    <w:jc w:val="left"/>
                    <w:rPr>
                      <w:rFonts w:ascii="宋体" w:hAnsi="宋体"/>
                      <w:kern w:val="0"/>
                    </w:rPr>
                  </w:pPr>
                </w:p>
              </w:tc>
              <w:tc>
                <w:tcPr>
                  <w:tcW w:w="1260" w:type="dxa"/>
                </w:tcPr>
                <w:p w:rsidR="00596109" w:rsidRPr="007F0997" w:rsidRDefault="00596109" w:rsidP="001C2F69">
                  <w:pPr>
                    <w:widowControl/>
                    <w:adjustRightInd w:val="0"/>
                    <w:snapToGrid w:val="0"/>
                    <w:spacing w:line="300" w:lineRule="auto"/>
                    <w:jc w:val="left"/>
                    <w:rPr>
                      <w:rFonts w:ascii="宋体" w:hAnsi="宋体"/>
                      <w:kern w:val="0"/>
                    </w:rPr>
                  </w:pPr>
                </w:p>
              </w:tc>
            </w:tr>
          </w:tbl>
          <w:p w:rsidR="00596109" w:rsidRPr="007F0997" w:rsidRDefault="00596109" w:rsidP="001C2F69">
            <w:pPr>
              <w:widowControl/>
              <w:adjustRightInd w:val="0"/>
              <w:snapToGrid w:val="0"/>
              <w:spacing w:line="300" w:lineRule="auto"/>
              <w:jc w:val="left"/>
              <w:rPr>
                <w:rFonts w:ascii="宋体" w:hAnsi="宋体"/>
                <w:kern w:val="0"/>
              </w:rPr>
            </w:pPr>
          </w:p>
        </w:tc>
        <w:tc>
          <w:tcPr>
            <w:tcW w:w="2813"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1:</w:t>
            </w:r>
            <w:r w:rsidRPr="007F0997">
              <w:rPr>
                <w:rFonts w:ascii="宋体" w:hAnsi="宋体"/>
                <w:kern w:val="0"/>
              </w:rPr>
              <w:t>神经调节是以反射为基本活动方式，其结构基础是反射弧</w:t>
            </w:r>
            <w:r w:rsidRPr="007F0997">
              <w:rPr>
                <w:rFonts w:ascii="宋体" w:hAnsi="宋体" w:hint="eastAsia"/>
                <w:kern w:val="0"/>
              </w:rPr>
              <w:t>。</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2：兴奋在神经纤维上以神经冲动的形式传导的，在神经元之间是以神经递质的方式传递的。前者的传递速度非常快，后者要稍慢一些。</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3：</w:t>
            </w:r>
            <w:r w:rsidRPr="007F0997">
              <w:rPr>
                <w:rFonts w:ascii="宋体" w:hAnsi="宋体"/>
                <w:kern w:val="0"/>
              </w:rPr>
              <w:t>激素调节</w:t>
            </w:r>
            <w:r w:rsidRPr="007F0997">
              <w:rPr>
                <w:rFonts w:ascii="宋体" w:hAnsi="宋体" w:hint="eastAsia"/>
                <w:kern w:val="0"/>
              </w:rPr>
              <w:t>存在着下丘脑—垂体—内分泌腺的分级调节机制和反馈调节。激素在内分泌腺细胞中合成以后，通过外排作用分泌到体液中，</w:t>
            </w:r>
            <w:r w:rsidRPr="007F0997">
              <w:rPr>
                <w:rFonts w:ascii="宋体" w:hAnsi="宋体"/>
                <w:kern w:val="0"/>
              </w:rPr>
              <w:t>通过体液的传送，作用于靶细胞、靶器官</w:t>
            </w:r>
            <w:r w:rsidRPr="007F0997">
              <w:rPr>
                <w:rFonts w:ascii="宋体" w:hAnsi="宋体" w:hint="eastAsia"/>
                <w:kern w:val="0"/>
              </w:rPr>
              <w:t>。</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思考讨论填表</w:t>
            </w:r>
          </w:p>
        </w:tc>
        <w:tc>
          <w:tcPr>
            <w:tcW w:w="656" w:type="dxa"/>
          </w:tcPr>
          <w:p w:rsidR="00596109" w:rsidRPr="007F0997" w:rsidRDefault="00596109" w:rsidP="001C2F69">
            <w:pPr>
              <w:widowControl/>
              <w:adjustRightInd w:val="0"/>
              <w:snapToGrid w:val="0"/>
              <w:spacing w:line="300" w:lineRule="auto"/>
              <w:jc w:val="left"/>
              <w:rPr>
                <w:rFonts w:ascii="宋体" w:hAnsi="宋体"/>
                <w:kern w:val="0"/>
              </w:rPr>
            </w:pPr>
          </w:p>
        </w:tc>
      </w:tr>
      <w:tr w:rsidR="00596109" w:rsidRPr="007F0997" w:rsidTr="001C2F69">
        <w:tc>
          <w:tcPr>
            <w:tcW w:w="9004" w:type="dxa"/>
            <w:gridSpan w:val="5"/>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〖精讲〗</w:t>
            </w:r>
            <w:r w:rsidRPr="007F0997">
              <w:rPr>
                <w:rFonts w:ascii="宋体" w:hAnsi="宋体"/>
                <w:kern w:val="0"/>
              </w:rPr>
              <w:t>神经调节是以反射为基本活动方式，其结构基础是反射弧</w:t>
            </w:r>
            <w:r w:rsidRPr="007F0997">
              <w:rPr>
                <w:rFonts w:ascii="宋体" w:hAnsi="宋体" w:hint="eastAsia"/>
                <w:kern w:val="0"/>
              </w:rPr>
              <w:t>，当然它的作用途径就是反射弧了。体液调节中的激素或其他调节因子都必须靠体液来运输，它的作用途径自然是体液的运输。</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兴奋在神经纤维上的传导形式是神经冲动，产生原因是形成了局部电流，所以这种运输速度非常快。兴奋在神经元之间的传递虽然有突触延搁的现象存在，但相对来说延搁的时间还是非常短的。而体液体调节需要经过物质的分泌、体液的运输、与靶细胞的受体结合等过程，时间经过得就长了。</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神经调节中，完成反射的结构基础是反射弧，所以某一刺激引起的反射作用范围就是这条反射弧的效应器，比较准确而局限。体液调节中的激素和其他调节因子广泛弥散在体液中，很多调节因子（如甲状腺激素、CO</w:t>
            </w:r>
            <w:r w:rsidRPr="007F0997">
              <w:rPr>
                <w:rFonts w:ascii="宋体" w:hAnsi="宋体" w:hint="eastAsia"/>
                <w:kern w:val="0"/>
                <w:vertAlign w:val="subscript"/>
              </w:rPr>
              <w:t>2</w:t>
            </w:r>
            <w:r w:rsidRPr="007F0997">
              <w:rPr>
                <w:rFonts w:ascii="宋体" w:hAnsi="宋体" w:hint="eastAsia"/>
                <w:kern w:val="0"/>
              </w:rPr>
              <w:t>）的靶细胞是几乎包括全身所有细胞。即使它有特定的靶器官，它的功能也常常会影响到全身。如胰岛素分泌的不正常会使流遍全身的血液中的葡萄糖含量过高，产生糖尿病。</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神经调节中因为神经冲动的产生是由于局部电流回路，神经纤维上的膜电位在兴奋后马上回到静息状态，而在两个神经元之间传递信息的神经递质在突触间隙中存在的时间是非常短暂的，很快会受突触间隙中的其他物质的影响而失去功能。所以每次反射产生的时间很快，完成后又马上回到原来状态。而体液调节中激素或是其他调节因子被分泌到体液中后，它能存在较长的时间。</w:t>
            </w:r>
          </w:p>
        </w:tc>
      </w:tr>
      <w:tr w:rsidR="00596109" w:rsidRPr="007F0997" w:rsidTr="001C2F69">
        <w:tc>
          <w:tcPr>
            <w:tcW w:w="1360" w:type="dxa"/>
          </w:tcPr>
          <w:p w:rsidR="00596109" w:rsidRPr="007F0997" w:rsidRDefault="00596109" w:rsidP="001C2F69">
            <w:pPr>
              <w:widowControl/>
              <w:adjustRightInd w:val="0"/>
              <w:snapToGrid w:val="0"/>
              <w:spacing w:line="300" w:lineRule="auto"/>
              <w:jc w:val="left"/>
              <w:rPr>
                <w:rFonts w:ascii="宋体" w:hAnsi="宋体"/>
                <w:kern w:val="0"/>
              </w:rPr>
            </w:pPr>
          </w:p>
        </w:tc>
        <w:tc>
          <w:tcPr>
            <w:tcW w:w="6988" w:type="dxa"/>
            <w:gridSpan w:val="3"/>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我们</w:t>
            </w:r>
            <w:r w:rsidRPr="007F0997">
              <w:rPr>
                <w:rFonts w:ascii="宋体" w:hAnsi="宋体"/>
                <w:kern w:val="0"/>
              </w:rPr>
              <w:t>通过分析知道，神经调节与体液调节的作用方式和结构基础都是不同的，</w:t>
            </w:r>
            <w:r w:rsidRPr="007F0997">
              <w:rPr>
                <w:rFonts w:ascii="宋体" w:hAnsi="宋体" w:hint="eastAsia"/>
                <w:kern w:val="0"/>
              </w:rPr>
              <w:t>但两者又是相互协调地发挥作用的。</w:t>
            </w:r>
            <w:r w:rsidRPr="007F0997">
              <w:rPr>
                <w:rFonts w:ascii="宋体" w:hAnsi="宋体"/>
                <w:kern w:val="0"/>
              </w:rPr>
              <w:t>那么两者间有什么关系呢？这两种调节是怎样进行协调的呢？</w:t>
            </w:r>
          </w:p>
        </w:tc>
        <w:tc>
          <w:tcPr>
            <w:tcW w:w="656"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转折</w:t>
            </w:r>
          </w:p>
        </w:tc>
      </w:tr>
      <w:tr w:rsidR="00596109" w:rsidRPr="007F0997" w:rsidTr="001C2F69">
        <w:tc>
          <w:tcPr>
            <w:tcW w:w="1360"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二、神经调节和体液调节的协调</w:t>
            </w:r>
          </w:p>
        </w:tc>
        <w:tc>
          <w:tcPr>
            <w:tcW w:w="3549"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这里我们用两个例子来帮助大家理解这一问题。</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实例一：体温恒定的调节</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1.</w:t>
            </w:r>
            <w:r w:rsidRPr="007F0997">
              <w:rPr>
                <w:rFonts w:ascii="宋体" w:hAnsi="宋体"/>
                <w:kern w:val="0"/>
              </w:rPr>
              <w:t>不论是在炎热的环境中，还是在寒冷的环境中，人的体温总是保持恒定的，这种恒定有什么意义？</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2.</w:t>
            </w:r>
            <w:r w:rsidRPr="007F0997">
              <w:rPr>
                <w:rFonts w:ascii="宋体" w:hAnsi="宋体"/>
                <w:kern w:val="0"/>
              </w:rPr>
              <w:t>一个物体温度的高低取决于什么？人的体温高低又取决于什么？</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3.</w:t>
            </w:r>
            <w:r w:rsidRPr="007F0997">
              <w:rPr>
                <w:rFonts w:ascii="宋体" w:hAnsi="宋体"/>
                <w:kern w:val="0"/>
              </w:rPr>
              <w:t>人体通过什么途径产生热量？通过什么途径散失热量？</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讲述】体温的恒定对人体正常的生命活动至关重要。人体热量的来源主要是细胞中有机物的氧化放能，人体安静时以肝脏放能为主，运动时以骨骼肌为主。热量的三处主要通过汗液的蒸发，皮肤内毛细血管的散热，其次还有呼吸、排尿和排便等。</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出示图：体液调节图解</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4.</w:t>
            </w:r>
            <w:r w:rsidRPr="007F0997">
              <w:rPr>
                <w:rFonts w:ascii="宋体" w:hAnsi="宋体"/>
                <w:kern w:val="0"/>
              </w:rPr>
              <w:t>寒冷的环境中，要维持体温的恒定，产热的结构发生什么变化？散热的结构发生什么变化？如果是在炎热的环境中呢？</w:t>
            </w:r>
            <w:r w:rsidRPr="007F0997">
              <w:rPr>
                <w:rFonts w:ascii="宋体" w:hAnsi="宋体" w:hint="eastAsia"/>
                <w:kern w:val="0"/>
              </w:rPr>
              <w:t>5.在上一节课上我们曾经接触过一种激素，它能在寒冷刺激下调节机体产热增加，是什么激素？</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6.</w:t>
            </w:r>
            <w:r w:rsidRPr="007F0997">
              <w:rPr>
                <w:rFonts w:ascii="宋体" w:hAnsi="宋体"/>
                <w:kern w:val="0"/>
              </w:rPr>
              <w:t>人体的产热和散热是受什么调节和控制的呢？如何进行调节和控制的？</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7.</w:t>
            </w:r>
            <w:r w:rsidRPr="007F0997">
              <w:rPr>
                <w:rFonts w:ascii="宋体" w:hAnsi="宋体"/>
                <w:kern w:val="0"/>
              </w:rPr>
              <w:t>在这个实例中，神经调节和体液调节的关系是怎样的？</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8.</w:t>
            </w:r>
            <w:r w:rsidRPr="007F0997">
              <w:rPr>
                <w:rFonts w:ascii="宋体" w:hAnsi="宋体"/>
                <w:kern w:val="0"/>
              </w:rPr>
              <w:t>人体的体温在任何情况下都能保持恒定吗？哪些情况下可能导致体温失恒？如果环境温度过高或过低，应采取哪些措施才能维持体温的恒定？</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9.请根据人体体温调节机制简图解释，极地和高温车间工作人员是怎样调节体温的？这种调节能力是有限的，因此还应分别采取哪些措施？</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10.人体每天都要从饮食中获得水和各种无机盐，同时又要通过多种途径排出一定的水和无机盐，以维持内环境的稳态。水盐排出的主要途径是排尿。关于尿液的形成，我们在初中时已经学过，这里大家来重温这个知识。尿液形成过程中直接影响尿量多少和回到内环境中水盐的量的是在哪里进行的什么过程？</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11.关于抗利尿激素的功能，我们在第2节练习的题目中接触过了，还记得它的作用吗？</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【转折】很好。水盐调节的机制非常复杂，涉及多种激素和神经的协调作用。下面仅以抗利尿激素及相关神经调节为例，来探讨水盐平衡的维持。</w:t>
            </w:r>
          </w:p>
        </w:tc>
        <w:tc>
          <w:tcPr>
            <w:tcW w:w="3439" w:type="dxa"/>
            <w:gridSpan w:val="2"/>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1.人体内的代谢反应是酶促反应，而酶必须在一定的温度条件下才能发挥最大的催化能力。人的体温总是保持恒定，人体内的酶促反应就能稳定的进行，大大提高的人适应变化中的环境的能力。</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2.物体的温度高低取决于该物体所处的环境的温度。而人的体温高低和环境温度高低没有必然的关系，它取决于人体代谢产生的热量和人体向环境中散失的热量之间的比例。</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3.人体主要通过呼吸作用产生热量，主要通过体表热辐射散失热量。</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4.寒冷环境中作为产热结构的肌肉和肝脏代谢旺盛，产热多；作为散热结构的汗腺分泌减少，毛细血管收缩，散热减少。炎热环境中，肌肉和肝脏代谢减弱，产热少，汗腺分泌增加，毛细血管舒张，散热增多。</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5.甲状腺激素。</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6.</w:t>
            </w:r>
            <w:r w:rsidRPr="007F0997">
              <w:rPr>
                <w:rFonts w:ascii="宋体" w:hAnsi="宋体"/>
                <w:kern w:val="0"/>
              </w:rPr>
              <w:t>人体的产热和散热是受</w:t>
            </w:r>
            <w:r w:rsidRPr="007F0997">
              <w:rPr>
                <w:rFonts w:ascii="宋体" w:hAnsi="宋体" w:hint="eastAsia"/>
                <w:kern w:val="0"/>
              </w:rPr>
              <w:t>神经和体液共同调节的。体温变化的刺激被下丘脑感受到后，神经系统通过反射弧产生相应反射，同时体液中如甲状腺激素等能调节体温的激素含量也会发生变化，神经和体液共同调节产热结构和散热结构发生相应变化。</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7.在这个实例中，首先起作用的是下丘脑的体温感受器，它属于反射弧中的感受器部分，分泌相关激素的内分泌腺就相当于效应器。所以，这个实例中体液体调节受神经调节的控制，它们共同作用完成对产热和散热的控制。</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8.</w:t>
            </w:r>
            <w:r w:rsidRPr="007F0997">
              <w:rPr>
                <w:rFonts w:ascii="宋体" w:hAnsi="宋体"/>
                <w:kern w:val="0"/>
              </w:rPr>
              <w:t>人体的体温</w:t>
            </w:r>
            <w:r w:rsidRPr="007F0997">
              <w:rPr>
                <w:rFonts w:ascii="宋体" w:hAnsi="宋体" w:hint="eastAsia"/>
                <w:kern w:val="0"/>
              </w:rPr>
              <w:t>并不是</w:t>
            </w:r>
            <w:r w:rsidRPr="007F0997">
              <w:rPr>
                <w:rFonts w:ascii="宋体" w:hAnsi="宋体"/>
                <w:kern w:val="0"/>
              </w:rPr>
              <w:t>在任何情况下都能保持恒定</w:t>
            </w:r>
            <w:r w:rsidRPr="007F0997">
              <w:rPr>
                <w:rFonts w:ascii="宋体" w:hAnsi="宋体" w:hint="eastAsia"/>
                <w:kern w:val="0"/>
              </w:rPr>
              <w:t>的。当环境温度持续长时间过高或过低，超出了机体所能调节的限度，就</w:t>
            </w:r>
            <w:r w:rsidRPr="007F0997">
              <w:rPr>
                <w:rFonts w:ascii="宋体" w:hAnsi="宋体"/>
                <w:kern w:val="0"/>
              </w:rPr>
              <w:t>可能导致体温失恒</w:t>
            </w:r>
            <w:r w:rsidRPr="007F0997">
              <w:rPr>
                <w:rFonts w:ascii="宋体" w:hAnsi="宋体" w:hint="eastAsia"/>
                <w:kern w:val="0"/>
              </w:rPr>
              <w:t>。</w:t>
            </w:r>
            <w:r w:rsidRPr="007F0997">
              <w:rPr>
                <w:rFonts w:ascii="宋体" w:hAnsi="宋体"/>
                <w:kern w:val="0"/>
              </w:rPr>
              <w:t>如果环境温度过高或过低，应采取</w:t>
            </w:r>
            <w:r w:rsidRPr="007F0997">
              <w:rPr>
                <w:rFonts w:ascii="宋体" w:hAnsi="宋体" w:hint="eastAsia"/>
                <w:kern w:val="0"/>
              </w:rPr>
              <w:t>增减衣物、转移到温度适宜的环境中、物理降温或取暖等</w:t>
            </w:r>
            <w:r w:rsidRPr="007F0997">
              <w:rPr>
                <w:rFonts w:ascii="宋体" w:hAnsi="宋体"/>
                <w:kern w:val="0"/>
              </w:rPr>
              <w:t>措施才能维持体温的恒定</w:t>
            </w:r>
            <w:r w:rsidRPr="007F0997">
              <w:rPr>
                <w:rFonts w:ascii="宋体" w:hAnsi="宋体" w:hint="eastAsia"/>
                <w:kern w:val="0"/>
              </w:rPr>
              <w:t>。</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9.极地工作人员通过神经和体液共同作用，肌肉、肝脏细胞代谢非常旺盛，汗腺分泌很少，毛细血管收缩。而在高温车间工作的人则正好相反。因为调节能力是有限的，极地工作的人员要穿很多保暖衣物，喝温水，作室内加热等措施。高温环境工作的人多喝盐开水补充汗液中流失的水分和盐分，室内要通风，准备风扇、室内降温等措施。</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10.是在肾小管、集合管中完成的水分和盐分的重吸收过程。</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11.下丘脑分泌的抗利尿激素能提高肾脏集合管对水的通透性，促进水的重吸收。</w:t>
            </w:r>
          </w:p>
        </w:tc>
        <w:tc>
          <w:tcPr>
            <w:tcW w:w="656" w:type="dxa"/>
          </w:tcPr>
          <w:p w:rsidR="00596109" w:rsidRPr="007F0997" w:rsidRDefault="00596109" w:rsidP="001C2F69">
            <w:pPr>
              <w:widowControl/>
              <w:adjustRightInd w:val="0"/>
              <w:snapToGrid w:val="0"/>
              <w:spacing w:line="300" w:lineRule="auto"/>
              <w:jc w:val="left"/>
              <w:rPr>
                <w:rFonts w:ascii="宋体" w:hAnsi="宋体"/>
                <w:kern w:val="0"/>
              </w:rPr>
            </w:pPr>
          </w:p>
        </w:tc>
      </w:tr>
      <w:tr w:rsidR="00596109" w:rsidRPr="007F0997" w:rsidTr="001C2F69">
        <w:tc>
          <w:tcPr>
            <w:tcW w:w="1360"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1、内分泌腺直接或间接地接受中枢神经系统的调节。</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2、内分泌腺所分泌的激素也可以影响神经系统的发育和功能。</w:t>
            </w:r>
          </w:p>
          <w:p w:rsidR="00596109" w:rsidRPr="007F0997" w:rsidRDefault="00596109" w:rsidP="001C2F69">
            <w:pPr>
              <w:widowControl/>
              <w:adjustRightInd w:val="0"/>
              <w:snapToGrid w:val="0"/>
              <w:spacing w:line="300" w:lineRule="auto"/>
              <w:jc w:val="left"/>
              <w:rPr>
                <w:rFonts w:ascii="宋体" w:hAnsi="宋体"/>
                <w:kern w:val="0"/>
              </w:rPr>
            </w:pPr>
          </w:p>
        </w:tc>
        <w:tc>
          <w:tcPr>
            <w:tcW w:w="3549"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实例二：人体水盐平衡的调节示图：水盐平衡调节图解</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【说明及问题】1.大家根据水盐平衡调节图解，展开分析讨论，然后分别请两位同学来说明当饮水不足和饮水过多的情况下，人体是怎样保持水和无机盐的平衡的。</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2.在这个实例中，下丘脑及参与了神经调节，又作为内分泌腺参与了体液调节。请同学比较分析实例一和实例二，进一步阐明神经调节和体液调节的关系。</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【提示】经过分析我们知道，不少内分泌腺直接或间接地接受中枢神经系统的调节，在这种情况下，体液调节可以看作神经调节的一个环节。</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3.反过来，体液调节对神经系统就没有作用了吗?请举例说明。</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【讲述】是的。另一方面，内分泌腺所分泌的激素也可以影响神经系统的发育和功能，如幼年时甲状腺激素缺乏，就会影响脑的发育；成年时，甲状腺激素分泌不足会使神经系统的兴奋性降低。</w:t>
            </w:r>
          </w:p>
          <w:p w:rsidR="00596109" w:rsidRPr="007F0997" w:rsidRDefault="00596109" w:rsidP="001C2F69">
            <w:pPr>
              <w:widowControl/>
              <w:adjustRightInd w:val="0"/>
              <w:snapToGrid w:val="0"/>
              <w:spacing w:line="300" w:lineRule="auto"/>
              <w:jc w:val="left"/>
              <w:rPr>
                <w:rFonts w:ascii="宋体" w:hAnsi="宋体"/>
                <w:kern w:val="0"/>
              </w:rPr>
            </w:pPr>
          </w:p>
        </w:tc>
        <w:tc>
          <w:tcPr>
            <w:tcW w:w="3439" w:type="dxa"/>
            <w:gridSpan w:val="2"/>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1.生1：当人饮水不足、体内失水过多或吃的食物过咸，细胞外液渗透压就会升高，这一情况刺激下丘脑渗透压感受器。使得下丘脑一方面把信息传到大脑皮层感觉中枢，使人产生渴觉而主动饮水，结果就能使细胞外液渗透压下降。这部分属于神经调节。另一方面，下丘脑还分泌抗利尿激素，并由垂体释放到血液中。血液中的抗利尿激素含量增加，就加强了肾小管、集合管对水分的重吸收，使尿量减少了，回到内环境中的水分增加，就会使细胞渗透压下降趋于正常。这属于体液调节。</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1.生2：当人饮水过多时，细胞外液渗透压就会降低，这一情况刺激下丘脑渗透压感受器。使得下丘脑一方面把信息传到大脑皮层感觉中枢，使人不产生渴觉。另一方面，下丘脑还减少分泌抗利尿激素，垂体释放到血液中的抗利尿激素减少，就减弱了肾小管、集合管对水分的重吸收，回到内环境中的水分减少了，尿量增加了，就会使细胞渗透压升高趋向正常。</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2.课本P33第一段。</w:t>
            </w:r>
          </w:p>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3.有的。比如说甲状腺激素的几个功能中有一个就涉及到它能提高神经系统的兴奋性、与神经系统的发育有关。</w:t>
            </w:r>
          </w:p>
          <w:p w:rsidR="00596109" w:rsidRPr="007F0997" w:rsidRDefault="00596109" w:rsidP="001C2F69">
            <w:pPr>
              <w:widowControl/>
              <w:adjustRightInd w:val="0"/>
              <w:snapToGrid w:val="0"/>
              <w:spacing w:line="300" w:lineRule="auto"/>
              <w:jc w:val="left"/>
              <w:rPr>
                <w:rFonts w:ascii="宋体" w:hAnsi="宋体"/>
                <w:kern w:val="0"/>
              </w:rPr>
            </w:pPr>
          </w:p>
        </w:tc>
        <w:tc>
          <w:tcPr>
            <w:tcW w:w="656" w:type="dxa"/>
          </w:tcPr>
          <w:p w:rsidR="00596109" w:rsidRPr="007F0997" w:rsidRDefault="00596109" w:rsidP="001C2F69">
            <w:pPr>
              <w:widowControl/>
              <w:adjustRightInd w:val="0"/>
              <w:snapToGrid w:val="0"/>
              <w:spacing w:line="300" w:lineRule="auto"/>
              <w:jc w:val="left"/>
              <w:rPr>
                <w:rFonts w:ascii="宋体" w:hAnsi="宋体"/>
                <w:kern w:val="0"/>
              </w:rPr>
            </w:pPr>
          </w:p>
        </w:tc>
      </w:tr>
      <w:tr w:rsidR="00596109" w:rsidRPr="007F0997" w:rsidTr="001C2F69">
        <w:tc>
          <w:tcPr>
            <w:tcW w:w="1360" w:type="dxa"/>
          </w:tcPr>
          <w:p w:rsidR="00596109" w:rsidRPr="007F0997" w:rsidRDefault="00596109" w:rsidP="001C2F69">
            <w:pPr>
              <w:widowControl/>
              <w:adjustRightInd w:val="0"/>
              <w:snapToGrid w:val="0"/>
              <w:spacing w:line="300" w:lineRule="auto"/>
              <w:jc w:val="left"/>
              <w:rPr>
                <w:rFonts w:ascii="宋体" w:hAnsi="宋体"/>
                <w:kern w:val="0"/>
              </w:rPr>
            </w:pPr>
          </w:p>
        </w:tc>
        <w:tc>
          <w:tcPr>
            <w:tcW w:w="7644" w:type="dxa"/>
            <w:gridSpan w:val="4"/>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小结】总之，动物体的各项生命活动常常同时受神经和体液的调节。正是由于这两种调节方式的协调，各器官、系统的活动才能协调一致，内环境的稳态才能得以维持，细胞的各项生命活动才能正常进行，机体才能适应环境的不断变化。</w:t>
            </w:r>
          </w:p>
        </w:tc>
      </w:tr>
      <w:tr w:rsidR="00596109" w:rsidRPr="007F0997" w:rsidTr="001C2F69">
        <w:tc>
          <w:tcPr>
            <w:tcW w:w="1360" w:type="dxa"/>
          </w:tcPr>
          <w:p w:rsidR="00596109" w:rsidRPr="007F0997" w:rsidRDefault="00596109" w:rsidP="001C2F69">
            <w:pPr>
              <w:widowControl/>
              <w:adjustRightInd w:val="0"/>
              <w:snapToGrid w:val="0"/>
              <w:spacing w:line="300" w:lineRule="auto"/>
              <w:jc w:val="left"/>
              <w:rPr>
                <w:rFonts w:ascii="宋体" w:hAnsi="宋体"/>
                <w:kern w:val="0"/>
              </w:rPr>
            </w:pPr>
          </w:p>
        </w:tc>
        <w:tc>
          <w:tcPr>
            <w:tcW w:w="3549"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解决 “问题探讨”</w:t>
            </w:r>
          </w:p>
        </w:tc>
        <w:tc>
          <w:tcPr>
            <w:tcW w:w="3439" w:type="dxa"/>
            <w:gridSpan w:val="2"/>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见开头提示</w:t>
            </w:r>
          </w:p>
        </w:tc>
        <w:tc>
          <w:tcPr>
            <w:tcW w:w="656" w:type="dxa"/>
          </w:tcPr>
          <w:p w:rsidR="00596109" w:rsidRPr="007F0997" w:rsidRDefault="00596109" w:rsidP="001C2F69">
            <w:pPr>
              <w:widowControl/>
              <w:adjustRightInd w:val="0"/>
              <w:snapToGrid w:val="0"/>
              <w:spacing w:line="300" w:lineRule="auto"/>
              <w:jc w:val="left"/>
              <w:rPr>
                <w:rFonts w:ascii="宋体" w:hAnsi="宋体"/>
                <w:kern w:val="0"/>
              </w:rPr>
            </w:pPr>
          </w:p>
        </w:tc>
      </w:tr>
      <w:tr w:rsidR="00596109" w:rsidRPr="007F0997" w:rsidTr="001C2F69">
        <w:tc>
          <w:tcPr>
            <w:tcW w:w="1360" w:type="dxa"/>
          </w:tcPr>
          <w:p w:rsidR="00596109" w:rsidRPr="007F0997" w:rsidRDefault="00596109" w:rsidP="001C2F69">
            <w:pPr>
              <w:widowControl/>
              <w:adjustRightInd w:val="0"/>
              <w:snapToGrid w:val="0"/>
              <w:spacing w:line="300" w:lineRule="auto"/>
              <w:jc w:val="left"/>
              <w:rPr>
                <w:rFonts w:ascii="宋体" w:hAnsi="宋体"/>
                <w:kern w:val="0"/>
              </w:rPr>
            </w:pPr>
          </w:p>
        </w:tc>
        <w:tc>
          <w:tcPr>
            <w:tcW w:w="3549"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最后请同学们阅读课后的文章——拒绝毒品、慎用心理药物。</w:t>
            </w:r>
          </w:p>
        </w:tc>
        <w:tc>
          <w:tcPr>
            <w:tcW w:w="3439" w:type="dxa"/>
            <w:gridSpan w:val="2"/>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阅读思考谈谈对此的想法。</w:t>
            </w:r>
          </w:p>
        </w:tc>
        <w:tc>
          <w:tcPr>
            <w:tcW w:w="656"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拒绝毒品</w:t>
            </w:r>
          </w:p>
        </w:tc>
      </w:tr>
    </w:tbl>
    <w:p w:rsidR="00596109" w:rsidRPr="007F0997" w:rsidRDefault="00596109" w:rsidP="00596109">
      <w:pPr>
        <w:widowControl/>
        <w:adjustRightInd w:val="0"/>
        <w:snapToGrid w:val="0"/>
        <w:spacing w:line="300" w:lineRule="auto"/>
        <w:ind w:firstLineChars="196" w:firstLine="413"/>
        <w:jc w:val="left"/>
        <w:rPr>
          <w:rFonts w:ascii="宋体" w:hAnsi="宋体"/>
          <w:b/>
          <w:kern w:val="0"/>
        </w:rPr>
      </w:pPr>
      <w:r w:rsidRPr="007F0997">
        <w:rPr>
          <w:rFonts w:ascii="宋体" w:hAnsi="宋体" w:hint="eastAsia"/>
          <w:b/>
          <w:kern w:val="0"/>
        </w:rPr>
        <w:t>八、板书设计</w:t>
      </w:r>
    </w:p>
    <w:p w:rsidR="00596109" w:rsidRPr="007F0997" w:rsidRDefault="00596109" w:rsidP="00596109">
      <w:pPr>
        <w:widowControl/>
        <w:adjustRightInd w:val="0"/>
        <w:snapToGrid w:val="0"/>
        <w:spacing w:line="300" w:lineRule="auto"/>
        <w:ind w:leftChars="-3" w:left="-6" w:firstLineChars="200" w:firstLine="420"/>
        <w:jc w:val="left"/>
        <w:rPr>
          <w:rFonts w:ascii="宋体" w:hAnsi="宋体"/>
          <w:kern w:val="0"/>
        </w:rPr>
      </w:pPr>
      <w:r w:rsidRPr="007F0997">
        <w:rPr>
          <w:rFonts w:ascii="宋体" w:hAnsi="宋体" w:hint="eastAsia"/>
          <w:kern w:val="0"/>
        </w:rPr>
        <w:t>第3节 神经调节与体液调节的关系</w:t>
      </w:r>
    </w:p>
    <w:p w:rsidR="00596109" w:rsidRPr="007F0997" w:rsidRDefault="00596109" w:rsidP="00596109">
      <w:pPr>
        <w:widowControl/>
        <w:adjustRightInd w:val="0"/>
        <w:snapToGrid w:val="0"/>
        <w:spacing w:line="300" w:lineRule="auto"/>
        <w:ind w:leftChars="-3" w:left="-6" w:firstLineChars="200" w:firstLine="420"/>
        <w:jc w:val="left"/>
        <w:rPr>
          <w:rFonts w:ascii="宋体" w:hAnsi="宋体"/>
          <w:kern w:val="0"/>
        </w:rPr>
      </w:pPr>
      <w:r w:rsidRPr="007F0997">
        <w:rPr>
          <w:rFonts w:ascii="宋体" w:hAnsi="宋体" w:hint="eastAsia"/>
          <w:kern w:val="0"/>
        </w:rPr>
        <w:t>体液调节：激素等化学物质（处激素以外，还有其他调节因子，如</w:t>
      </w:r>
      <w:r w:rsidRPr="007F0997">
        <w:rPr>
          <w:rFonts w:ascii="宋体" w:hAnsi="宋体"/>
          <w:kern w:val="0"/>
        </w:rPr>
        <w:t>CO</w:t>
      </w:r>
      <w:r w:rsidRPr="007F0997">
        <w:rPr>
          <w:rFonts w:ascii="宋体" w:hAnsi="宋体"/>
          <w:kern w:val="0"/>
          <w:vertAlign w:val="subscript"/>
        </w:rPr>
        <w:t>2</w:t>
      </w:r>
      <w:r w:rsidRPr="007F0997">
        <w:rPr>
          <w:rFonts w:ascii="宋体" w:hAnsi="宋体" w:hint="eastAsia"/>
          <w:kern w:val="0"/>
        </w:rPr>
        <w:t>等）通过体液传送的方式对生命活动进行的调节。</w:t>
      </w:r>
    </w:p>
    <w:p w:rsidR="00596109" w:rsidRPr="007F0997" w:rsidRDefault="00596109" w:rsidP="00596109">
      <w:pPr>
        <w:widowControl/>
        <w:adjustRightInd w:val="0"/>
        <w:snapToGrid w:val="0"/>
        <w:spacing w:line="300" w:lineRule="auto"/>
        <w:ind w:firstLineChars="200" w:firstLine="420"/>
        <w:jc w:val="left"/>
        <w:rPr>
          <w:rFonts w:ascii="宋体" w:hAnsi="宋体"/>
          <w:kern w:val="0"/>
        </w:rPr>
      </w:pPr>
      <w:r w:rsidRPr="007F0997">
        <w:rPr>
          <w:rFonts w:ascii="宋体" w:hAnsi="宋体" w:hint="eastAsia"/>
          <w:kern w:val="0"/>
        </w:rPr>
        <w:t>一、神经调节和体液调节的比较</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785"/>
        <w:gridCol w:w="1260"/>
      </w:tblGrid>
      <w:tr w:rsidR="00596109" w:rsidRPr="007F0997" w:rsidTr="001C2F69">
        <w:tc>
          <w:tcPr>
            <w:tcW w:w="1263"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比较项目</w:t>
            </w:r>
          </w:p>
        </w:tc>
        <w:tc>
          <w:tcPr>
            <w:tcW w:w="1785"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神经调节</w:t>
            </w:r>
          </w:p>
        </w:tc>
        <w:tc>
          <w:tcPr>
            <w:tcW w:w="1260"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体液调节</w:t>
            </w:r>
          </w:p>
        </w:tc>
      </w:tr>
      <w:tr w:rsidR="00596109" w:rsidRPr="007F0997" w:rsidTr="001C2F69">
        <w:tc>
          <w:tcPr>
            <w:tcW w:w="1263"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作用途径</w:t>
            </w:r>
          </w:p>
        </w:tc>
        <w:tc>
          <w:tcPr>
            <w:tcW w:w="1785"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反射弧</w:t>
            </w:r>
          </w:p>
        </w:tc>
        <w:tc>
          <w:tcPr>
            <w:tcW w:w="1260"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体液运输</w:t>
            </w:r>
          </w:p>
        </w:tc>
      </w:tr>
      <w:tr w:rsidR="00596109" w:rsidRPr="007F0997" w:rsidTr="001C2F69">
        <w:tc>
          <w:tcPr>
            <w:tcW w:w="1263"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反应速度</w:t>
            </w:r>
          </w:p>
        </w:tc>
        <w:tc>
          <w:tcPr>
            <w:tcW w:w="1785"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迅速</w:t>
            </w:r>
          </w:p>
        </w:tc>
        <w:tc>
          <w:tcPr>
            <w:tcW w:w="1260"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较缓慢</w:t>
            </w:r>
          </w:p>
        </w:tc>
      </w:tr>
      <w:tr w:rsidR="00596109" w:rsidRPr="007F0997" w:rsidTr="001C2F69">
        <w:tc>
          <w:tcPr>
            <w:tcW w:w="1263"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作用范围</w:t>
            </w:r>
          </w:p>
        </w:tc>
        <w:tc>
          <w:tcPr>
            <w:tcW w:w="1785"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准确、比较局限</w:t>
            </w:r>
          </w:p>
        </w:tc>
        <w:tc>
          <w:tcPr>
            <w:tcW w:w="1260"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较广泛</w:t>
            </w:r>
          </w:p>
        </w:tc>
      </w:tr>
      <w:tr w:rsidR="00596109" w:rsidRPr="007F0997" w:rsidTr="001C2F69">
        <w:tc>
          <w:tcPr>
            <w:tcW w:w="1263"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作用时间</w:t>
            </w:r>
          </w:p>
        </w:tc>
        <w:tc>
          <w:tcPr>
            <w:tcW w:w="1785"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短暂</w:t>
            </w:r>
          </w:p>
        </w:tc>
        <w:tc>
          <w:tcPr>
            <w:tcW w:w="1260" w:type="dxa"/>
          </w:tcPr>
          <w:p w:rsidR="00596109" w:rsidRPr="007F0997" w:rsidRDefault="00596109" w:rsidP="001C2F69">
            <w:pPr>
              <w:widowControl/>
              <w:adjustRightInd w:val="0"/>
              <w:snapToGrid w:val="0"/>
              <w:spacing w:line="300" w:lineRule="auto"/>
              <w:jc w:val="left"/>
              <w:rPr>
                <w:rFonts w:ascii="宋体" w:hAnsi="宋体"/>
                <w:kern w:val="0"/>
              </w:rPr>
            </w:pPr>
            <w:r w:rsidRPr="007F0997">
              <w:rPr>
                <w:rFonts w:ascii="宋体" w:hAnsi="宋体" w:hint="eastAsia"/>
                <w:kern w:val="0"/>
              </w:rPr>
              <w:t>比较长</w:t>
            </w:r>
          </w:p>
        </w:tc>
      </w:tr>
    </w:tbl>
    <w:p w:rsidR="00596109" w:rsidRPr="007F0997" w:rsidRDefault="00596109" w:rsidP="00596109">
      <w:pPr>
        <w:widowControl/>
        <w:adjustRightInd w:val="0"/>
        <w:snapToGrid w:val="0"/>
        <w:spacing w:line="300" w:lineRule="auto"/>
        <w:jc w:val="left"/>
        <w:rPr>
          <w:rFonts w:ascii="宋体" w:hAnsi="宋体"/>
          <w:kern w:val="0"/>
        </w:rPr>
      </w:pPr>
    </w:p>
    <w:p w:rsidR="00596109" w:rsidRPr="007F0997" w:rsidRDefault="00596109" w:rsidP="00596109">
      <w:pPr>
        <w:widowControl/>
        <w:adjustRightInd w:val="0"/>
        <w:snapToGrid w:val="0"/>
        <w:spacing w:line="300" w:lineRule="auto"/>
        <w:jc w:val="left"/>
        <w:rPr>
          <w:rFonts w:ascii="宋体" w:hAnsi="宋体"/>
          <w:kern w:val="0"/>
        </w:rPr>
      </w:pPr>
    </w:p>
    <w:p w:rsidR="00596109" w:rsidRPr="007F0997" w:rsidRDefault="00596109" w:rsidP="00596109">
      <w:pPr>
        <w:widowControl/>
        <w:adjustRightInd w:val="0"/>
        <w:snapToGrid w:val="0"/>
        <w:spacing w:line="300" w:lineRule="auto"/>
        <w:jc w:val="left"/>
        <w:rPr>
          <w:rFonts w:ascii="宋体" w:hAnsi="宋体"/>
          <w:kern w:val="0"/>
        </w:rPr>
      </w:pPr>
    </w:p>
    <w:p w:rsidR="00596109" w:rsidRPr="007F0997" w:rsidRDefault="00596109" w:rsidP="00596109">
      <w:pPr>
        <w:widowControl/>
        <w:adjustRightInd w:val="0"/>
        <w:snapToGrid w:val="0"/>
        <w:spacing w:line="300" w:lineRule="auto"/>
        <w:jc w:val="left"/>
        <w:rPr>
          <w:rFonts w:ascii="宋体" w:hAnsi="宋体"/>
          <w:kern w:val="0"/>
        </w:rPr>
      </w:pPr>
    </w:p>
    <w:p w:rsidR="00596109" w:rsidRPr="007F0997" w:rsidRDefault="00596109" w:rsidP="00596109">
      <w:pPr>
        <w:widowControl/>
        <w:adjustRightInd w:val="0"/>
        <w:snapToGrid w:val="0"/>
        <w:spacing w:line="300" w:lineRule="auto"/>
        <w:jc w:val="left"/>
        <w:rPr>
          <w:rFonts w:ascii="宋体" w:hAnsi="宋体"/>
          <w:kern w:val="0"/>
        </w:rPr>
      </w:pPr>
    </w:p>
    <w:p w:rsidR="00596109" w:rsidRPr="007F0997" w:rsidRDefault="00596109" w:rsidP="00596109">
      <w:pPr>
        <w:widowControl/>
        <w:adjustRightInd w:val="0"/>
        <w:snapToGrid w:val="0"/>
        <w:spacing w:line="300" w:lineRule="auto"/>
        <w:jc w:val="left"/>
        <w:rPr>
          <w:rFonts w:ascii="宋体" w:hAnsi="宋体"/>
          <w:kern w:val="0"/>
        </w:rPr>
      </w:pPr>
    </w:p>
    <w:p w:rsidR="00596109" w:rsidRPr="007F0997" w:rsidRDefault="00596109" w:rsidP="00596109">
      <w:pPr>
        <w:widowControl/>
        <w:adjustRightInd w:val="0"/>
        <w:snapToGrid w:val="0"/>
        <w:spacing w:line="300" w:lineRule="auto"/>
        <w:ind w:left="458"/>
        <w:jc w:val="left"/>
        <w:rPr>
          <w:rFonts w:ascii="宋体" w:hAnsi="宋体"/>
          <w:kern w:val="0"/>
        </w:rPr>
      </w:pPr>
      <w:r w:rsidRPr="007F0997">
        <w:rPr>
          <w:rFonts w:ascii="宋体" w:hAnsi="宋体" w:hint="eastAsia"/>
          <w:kern w:val="0"/>
        </w:rPr>
        <w:t>二、神经调节和体液调节的协调</w:t>
      </w:r>
    </w:p>
    <w:p w:rsidR="00596109" w:rsidRPr="007F0997" w:rsidRDefault="00596109" w:rsidP="00596109">
      <w:pPr>
        <w:widowControl/>
        <w:adjustRightInd w:val="0"/>
        <w:snapToGrid w:val="0"/>
        <w:spacing w:line="300" w:lineRule="auto"/>
        <w:ind w:left="458"/>
        <w:jc w:val="left"/>
        <w:rPr>
          <w:rFonts w:ascii="宋体" w:hAnsi="宋体"/>
          <w:kern w:val="0"/>
        </w:rPr>
      </w:pPr>
      <w:r w:rsidRPr="007F0997">
        <w:rPr>
          <w:rFonts w:ascii="宋体" w:hAnsi="宋体" w:hint="eastAsia"/>
          <w:kern w:val="0"/>
        </w:rPr>
        <w:t>实例一：体温恒定的调节</w:t>
      </w:r>
    </w:p>
    <w:p w:rsidR="00596109" w:rsidRPr="007F0997" w:rsidRDefault="00596109" w:rsidP="00596109">
      <w:pPr>
        <w:widowControl/>
        <w:adjustRightInd w:val="0"/>
        <w:snapToGrid w:val="0"/>
        <w:spacing w:line="300" w:lineRule="auto"/>
        <w:ind w:left="458"/>
        <w:jc w:val="left"/>
        <w:rPr>
          <w:rFonts w:ascii="宋体" w:hAnsi="宋体"/>
          <w:kern w:val="0"/>
        </w:rPr>
      </w:pPr>
      <w:r w:rsidRPr="007F0997">
        <w:rPr>
          <w:rFonts w:ascii="宋体" w:hAnsi="宋体" w:hint="eastAsia"/>
          <w:kern w:val="0"/>
        </w:rPr>
        <w:t>实例二：人体水盐平衡的调节</w:t>
      </w:r>
    </w:p>
    <w:p w:rsidR="00596109" w:rsidRPr="007F0997" w:rsidRDefault="00596109" w:rsidP="00596109">
      <w:pPr>
        <w:widowControl/>
        <w:adjustRightInd w:val="0"/>
        <w:snapToGrid w:val="0"/>
        <w:spacing w:line="300" w:lineRule="auto"/>
        <w:ind w:left="458"/>
        <w:jc w:val="left"/>
        <w:rPr>
          <w:rFonts w:ascii="宋体" w:hAnsi="宋体"/>
          <w:kern w:val="0"/>
        </w:rPr>
      </w:pPr>
      <w:r w:rsidRPr="007F0997">
        <w:rPr>
          <w:rFonts w:ascii="宋体" w:hAnsi="宋体" w:hint="eastAsia"/>
          <w:kern w:val="0"/>
        </w:rPr>
        <w:t>1、内分泌腺直接或间接地接受中枢神经系统的调节。</w:t>
      </w:r>
    </w:p>
    <w:p w:rsidR="00596109" w:rsidRPr="007F0997" w:rsidRDefault="00596109" w:rsidP="00596109">
      <w:pPr>
        <w:widowControl/>
        <w:adjustRightInd w:val="0"/>
        <w:snapToGrid w:val="0"/>
        <w:spacing w:line="300" w:lineRule="auto"/>
        <w:ind w:left="458"/>
        <w:jc w:val="left"/>
        <w:rPr>
          <w:rFonts w:ascii="宋体" w:hAnsi="宋体"/>
          <w:kern w:val="0"/>
        </w:rPr>
      </w:pPr>
      <w:r w:rsidRPr="007F0997">
        <w:rPr>
          <w:rFonts w:ascii="宋体" w:hAnsi="宋体" w:hint="eastAsia"/>
          <w:kern w:val="0"/>
        </w:rPr>
        <w:t>2、内分泌腺所分泌的激素也可以影响神经系统的发育和功能。</w:t>
      </w:r>
    </w:p>
    <w:p w:rsidR="00F00786" w:rsidRDefault="00F00786"/>
    <w:sectPr w:rsidR="00F00786" w:rsidSect="009A22FD">
      <w:footerReference w:type="even" r:id="rId6"/>
      <w:pgSz w:w="11906" w:h="16838"/>
      <w:pgMar w:top="1440" w:right="1797" w:bottom="1440" w:left="1797" w:header="567" w:footer="992" w:gutter="0"/>
      <w:pgNumType w:fmt="numberInDash" w:chapSep="em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B36" w:rsidRDefault="00454B36" w:rsidP="00596109">
      <w:r>
        <w:separator/>
      </w:r>
    </w:p>
  </w:endnote>
  <w:endnote w:type="continuationSeparator" w:id="0">
    <w:p w:rsidR="00454B36" w:rsidRDefault="00454B36" w:rsidP="0059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AFF" w:usb1="4000247B"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0AFF" w:usb1="4000247B"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997" w:rsidRDefault="00454B36" w:rsidP="003F1DC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461A" w:rsidRDefault="00A47DA9" w:rsidP="007F099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B36" w:rsidRDefault="00454B36" w:rsidP="00596109">
      <w:r>
        <w:separator/>
      </w:r>
    </w:p>
  </w:footnote>
  <w:footnote w:type="continuationSeparator" w:id="0">
    <w:p w:rsidR="00454B36" w:rsidRDefault="00454B36" w:rsidP="00596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453"/>
    <w:rsid w:val="000C3453"/>
    <w:rsid w:val="00454B36"/>
    <w:rsid w:val="00596109"/>
    <w:rsid w:val="00A47DA9"/>
    <w:rsid w:val="00F00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10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6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6109"/>
    <w:rPr>
      <w:sz w:val="18"/>
      <w:szCs w:val="18"/>
    </w:rPr>
  </w:style>
  <w:style w:type="paragraph" w:styleId="a4">
    <w:name w:val="footer"/>
    <w:basedOn w:val="a"/>
    <w:link w:val="Char0"/>
    <w:unhideWhenUsed/>
    <w:rsid w:val="00596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596109"/>
    <w:rPr>
      <w:sz w:val="18"/>
      <w:szCs w:val="18"/>
    </w:rPr>
  </w:style>
  <w:style w:type="character" w:styleId="a5">
    <w:name w:val="page number"/>
    <w:basedOn w:val="a0"/>
    <w:rsid w:val="00596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4996</Words>
  <Characters>5062</Characters>
  <DocSecurity>0</DocSecurity>
  <Lines>453</Lines>
  <Paragraphs>142</Paragraphs>
  <ScaleCrop>false</ScaleCrop>
  <Manager/>
  <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2016-05-10T01:16:00Z</dcterms:created>
  <dcterms:modified xsi:type="dcterms:W3CDTF">2016-05-10T01:16:00Z</dcterms:modified>
</cp:coreProperties>
</file>